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spacing w:line="58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安全帽产品质量监督抽查结果</w:t>
      </w:r>
    </w:p>
    <w:p>
      <w:pPr>
        <w:spacing w:line="680" w:lineRule="exact"/>
        <w:ind w:firstLine="640" w:firstLineChars="200"/>
        <w:rPr>
          <w:rFonts w:ascii="仿宋_GB2312" w:hAnsi="仿宋" w:eastAsia="仿宋_GB2312"/>
        </w:rPr>
      </w:pPr>
    </w:p>
    <w:p>
      <w:pPr>
        <w:spacing w:line="680" w:lineRule="exact"/>
        <w:ind w:firstLine="640" w:firstLineChars="200"/>
        <w:rPr>
          <w:rFonts w:ascii="仿宋_GB2312" w:hAnsi="宋体" w:eastAsia="仿宋_GB2312" w:cs="仿宋_GB2312"/>
        </w:rPr>
      </w:pPr>
      <w:r>
        <w:rPr>
          <w:rFonts w:hint="eastAsia" w:ascii="仿宋_GB2312" w:hAnsi="宋体" w:eastAsia="仿宋_GB2312" w:cs="仿宋_GB2312"/>
        </w:rPr>
        <w:t>此次安全帽产品在西安、宝鸡、汉中等地区的流通领域中抽取，共抽查经销企业18家，涉及抽查标称生产企业17家，抽取样品30批次，经检验，合格样品25批次，不合格样品5批次，样品合格率为83.33%。5批次样品不符合本次监督抽查标准要求，涉及冲击吸收性能和耐穿刺性能（包括：高温冲击吸收性能、低温冲击吸收性能、浸水冲击吸收性能、低温耐穿刺性能）项目不合格。</w:t>
      </w:r>
    </w:p>
    <w:p>
      <w:pPr>
        <w:spacing w:line="680" w:lineRule="exact"/>
        <w:ind w:firstLine="640" w:firstLineChars="200"/>
        <w:rPr>
          <w:rFonts w:ascii="仿宋_GB2312" w:hAnsi="宋体" w:eastAsia="仿宋_GB2312" w:cs="仿宋_GB2312"/>
        </w:rPr>
      </w:pPr>
      <w:r>
        <w:rPr>
          <w:rFonts w:hint="eastAsia" w:ascii="仿宋_GB2312" w:hAnsi="宋体" w:eastAsia="仿宋_GB2312" w:cs="仿宋_GB2312"/>
        </w:rPr>
        <w:t>本次抽查工作依据GB 2811-2007、GB/T 2812-2006等相关标准及相关的法律法规、部门规章和规定。对安全帽的垂直间距、冲击吸收性能（高温、低温、浸水）、耐穿刺性能（高温、低温、浸水）</w:t>
      </w:r>
      <w:r>
        <w:rPr>
          <w:rFonts w:hint="eastAsia" w:ascii="仿宋_GB2312" w:hAnsi="仿宋" w:eastAsia="仿宋_GB2312" w:cs="仿宋_GB2312"/>
        </w:rPr>
        <w:t>等项目进行了检验。</w:t>
      </w:r>
    </w:p>
    <w:p>
      <w:pPr>
        <w:spacing w:line="680" w:lineRule="exact"/>
        <w:ind w:firstLine="774" w:firstLineChars="242"/>
        <w:rPr>
          <w:rFonts w:ascii="仿宋_GB2312" w:hAnsi="仿宋" w:eastAsia="仿宋_GB2312"/>
        </w:rPr>
        <w:sectPr>
          <w:pgSz w:w="11906" w:h="16838"/>
          <w:pgMar w:top="1985" w:right="1474" w:bottom="1644" w:left="1474" w:header="851" w:footer="1191" w:gutter="0"/>
          <w:cols w:space="425" w:num="1"/>
          <w:docGrid w:type="linesAndChars" w:linePitch="600" w:charSpace="-15"/>
        </w:sectPr>
      </w:pPr>
      <w:r>
        <w:rPr>
          <w:rFonts w:hint="eastAsia" w:ascii="仿宋_GB2312" w:hAnsi="仿宋" w:eastAsia="仿宋_GB2312" w:cs="仿宋_GB2312"/>
        </w:rPr>
        <w:t>具体抽查结果如下：</w:t>
      </w:r>
    </w:p>
    <w:tbl>
      <w:tblPr>
        <w:tblStyle w:val="5"/>
        <w:tblW w:w="140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1336"/>
        <w:gridCol w:w="1085"/>
        <w:gridCol w:w="2548"/>
        <w:gridCol w:w="1716"/>
        <w:gridCol w:w="1535"/>
        <w:gridCol w:w="1084"/>
        <w:gridCol w:w="1205"/>
        <w:gridCol w:w="27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仿宋" w:eastAsia="方正小标宋简体" w:cs="方正小标宋简体"/>
                <w:sz w:val="44"/>
                <w:szCs w:val="44"/>
              </w:rPr>
              <w:t>安全帽合格产品及其企业名单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生产日期/批号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经销商名称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生产企业名称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生产企业地址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承担抽检机构名称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安全帽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2019.05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西安市新城区鑫亿橡塑制品经销部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磁县双马劳保制品有限公司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河北省邯郸市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鑫马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普通类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安全帽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2019.01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西安市新城区鑫亿橡塑制品经销部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四川蜀城双盾科技有限公司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四川省成都市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畅胜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普通类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安全帽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2019.04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西安市新城区泰安劳保用品经销部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北京市琉璃河劳保用品厂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北京市房山区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盾牌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普通类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安全帽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2018.01.16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西安市新城区泰安劳保用品经销部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梅思安（中国）安全设备有限公司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江苏省苏州市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梅思安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普通类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安全帽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2018.12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西安市新城区泰安劳保用品经销部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天长市天安防护用品有限公司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安徽省天长市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天安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普通类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安全帽 (玻璃钢)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2019.06.04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/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唐山市唐丰工业防护制品有限公司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河北省唐山市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唐丰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普通类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安全帽（塑料）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2019.05.01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/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唐山市唐丰工业防护制品有限公司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河北省唐山市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唐丰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普通类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安全帽（塑料）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2019.06.24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陕西胜邦劳保工贸有限公司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唐山市唐丰工业防护制品有限公司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河北省唐山市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唐丰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普通类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安全帽 (玻璃钢)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2018.06.23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陕西胜邦劳保工贸有限公司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唐山市唐丰工业防护制品有限公司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河北省唐山市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唐丰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普通类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安全帽（塑料）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2019.03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汉中市汉台区前进西路安能劳保用品商行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常州禄美防护设备有限公司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 xml:space="preserve">江苏省常州市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禄美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普通类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安全帽(玻璃钢)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2019.03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汉中市汉台区前进西路安能劳保用品商行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常州禄美防护设备有限公司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 xml:space="preserve">江苏省常州市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禄美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普通类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安全帽（塑料）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汉台区兴旺达劳保经营部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广东威武实业有限公司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广东省揭阳市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傲博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普通类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安全帽 (玻璃钢)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2019.03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汉台区前进西路嘉鑫劳保用品店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天长市天安防护用品有限公司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安徽省天长市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天安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普通类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安全帽（塑料）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2019.03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汉台区前进西路嘉鑫劳保用品店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天长市天安防护用品有限公司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安徽省天长市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天安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普通类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安全帽（塑料）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2019.06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宝鸡市金台区新朝阳五金建材物资批发部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天长市天安防护用品有限公司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安徽省天长市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万寿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普通类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安全帽（塑料）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2019.03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陕西辉浩创赢商贸有限公司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天津市朗莱斯特塑料制品有限公司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天津市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朗莱斯特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普通类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安全帽（塑料）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2019.05.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宝鸡隆达升工贸有限公司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永嘉县通用电器厂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浙江省永嘉县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永嘉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普通类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安全帽 (玻璃钢)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2019.03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宝鸡隆达升工贸有限公司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北京市琉璃河劳保用品厂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北京市房山区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盾牌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普通类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安全帽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2019.06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宝鸡市渭滨区广信电力器材销售处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北京慧缘有限责任公司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北京密云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AINI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普通类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安全帽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2019.01.09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宝鸡市振海劳保工贸有限公司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无锡市赛邦安全设备有限公司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江苏省无锡市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赛邦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普通类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安全帽 (玻璃钢)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2018.05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西安瑞源泰劳保用品有限公司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丹阳市隆得防护用品有限公司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江苏省丹阳市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隆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得防护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普通类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安全帽（塑料）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2018.06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西安市未央区金华机电建材供应站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安徽省富光实业股份有限公司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安徽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省合肥市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富光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普通类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安全帽（塑料）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2019.02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西安市浐灞生态区鹰翔劳保用品批发部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江苏省丹阳市和谐劳保用品厂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江苏省丹阳市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和谐之星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普通类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安全帽 (玻璃钢)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2019.06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西安江淮劳保用品有限公司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温州劳莱斯安全防护装备有限公司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浙江省温州市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安吉安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普通类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安全帽 (玻璃钢)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2019.04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西安江淮劳保用品有限公司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北京慧缘有限责任公司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北京密云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AINI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普通类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</w:tbl>
    <w:p>
      <w:r>
        <w:br w:type="page"/>
      </w:r>
    </w:p>
    <w:tbl>
      <w:tblPr>
        <w:tblStyle w:val="5"/>
        <w:tblW w:w="1400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0"/>
        <w:gridCol w:w="1106"/>
        <w:gridCol w:w="1387"/>
        <w:gridCol w:w="1672"/>
        <w:gridCol w:w="1532"/>
        <w:gridCol w:w="978"/>
        <w:gridCol w:w="1014"/>
        <w:gridCol w:w="1667"/>
        <w:gridCol w:w="1918"/>
        <w:gridCol w:w="203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4005" w:type="dxa"/>
            <w:gridSpan w:val="10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仿宋" w:eastAsia="方正小标宋简体" w:cs="方正小标宋简体"/>
                <w:sz w:val="44"/>
                <w:szCs w:val="44"/>
              </w:rPr>
              <w:t>安全帽不合格产品及其企业名单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color w:val="000000"/>
                <w:sz w:val="24"/>
                <w:szCs w:val="24"/>
              </w:rPr>
              <w:t>生产日期</w:t>
            </w:r>
          </w:p>
          <w:p>
            <w:pPr>
              <w:jc w:val="center"/>
              <w:rPr>
                <w:rFonts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color w:val="000000"/>
                <w:sz w:val="24"/>
                <w:szCs w:val="24"/>
              </w:rPr>
              <w:t>或批号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color w:val="000000"/>
                <w:sz w:val="24"/>
                <w:szCs w:val="24"/>
              </w:rPr>
              <w:t>标称生产企业名称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color w:val="000000"/>
                <w:sz w:val="24"/>
                <w:szCs w:val="24"/>
              </w:rPr>
              <w:t>标称生产企业所在地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color w:val="000000"/>
                <w:sz w:val="24"/>
                <w:szCs w:val="24"/>
              </w:rPr>
              <w:t>不合格项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color w:val="000000"/>
                <w:sz w:val="24"/>
                <w:szCs w:val="24"/>
              </w:rPr>
              <w:t>承检单位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安全帽（塑料）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汉中市汉台区前进西路安能劳保用品商行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邯郸市金源劳保制品有限公司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河北省邯郸市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宏业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普通类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冲击吸收性能、耐穿刺性能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安全帽（玻璃钢）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汉中市汉台区前进西路安能劳保用品商行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邯郸市金源劳保制品有限公司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河北省邯郸市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宏业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普通类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冲击吸收性能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安全帽（玻璃钢）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2019.05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汉台区兴旺达劳保经营部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磁县双马劳保制品有限公司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河北省邯郸市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鑫马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普通类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冲击吸收性能、耐穿刺性能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安全帽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宝鸡市金台区温冬霞工贸经销部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磁县双马劳保制品有限公司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河北省邯郸市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鑫马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普通类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冲击吸收性能、耐穿刺性能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陕西省产品质量监督检验研究院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安全帽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宝鸡市金台区朝阳五金建材门市部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邯郸市金源劳保制品有限公司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河北省邯郸市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宏业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普通类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冲击吸收性能、耐穿刺性能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陕西省产品质量监督检验研究院</w:t>
            </w:r>
          </w:p>
        </w:tc>
      </w:tr>
    </w:tbl>
    <w:p>
      <w:pPr>
        <w:rPr>
          <w:rFonts w:ascii="仿宋_GB2312" w:hAnsi="宋体" w:eastAsia="仿宋_GB2312"/>
          <w:color w:val="000000"/>
          <w:kern w:val="0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HorizontalSpacing w:val="160"/>
  <w:drawingGridVerticalSpacing w:val="300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D7E9B"/>
    <w:rsid w:val="000239FF"/>
    <w:rsid w:val="00030482"/>
    <w:rsid w:val="000768D2"/>
    <w:rsid w:val="00281F9F"/>
    <w:rsid w:val="002E1EFB"/>
    <w:rsid w:val="00374870"/>
    <w:rsid w:val="003A6709"/>
    <w:rsid w:val="004469DC"/>
    <w:rsid w:val="0059274F"/>
    <w:rsid w:val="005B5F3D"/>
    <w:rsid w:val="006959C2"/>
    <w:rsid w:val="006C3DBB"/>
    <w:rsid w:val="006D6980"/>
    <w:rsid w:val="006E5448"/>
    <w:rsid w:val="00714CFD"/>
    <w:rsid w:val="007B503E"/>
    <w:rsid w:val="00820CA3"/>
    <w:rsid w:val="008A436F"/>
    <w:rsid w:val="008E506F"/>
    <w:rsid w:val="00994758"/>
    <w:rsid w:val="00997B3A"/>
    <w:rsid w:val="009D0BD1"/>
    <w:rsid w:val="009F180E"/>
    <w:rsid w:val="00A03D47"/>
    <w:rsid w:val="00A47648"/>
    <w:rsid w:val="00A83721"/>
    <w:rsid w:val="00B441BD"/>
    <w:rsid w:val="00B907B1"/>
    <w:rsid w:val="00BA2D39"/>
    <w:rsid w:val="00BE72AA"/>
    <w:rsid w:val="00C134A0"/>
    <w:rsid w:val="00C67FE7"/>
    <w:rsid w:val="00CD1157"/>
    <w:rsid w:val="00E00A86"/>
    <w:rsid w:val="00E5223E"/>
    <w:rsid w:val="00F37B00"/>
    <w:rsid w:val="00FA0400"/>
    <w:rsid w:val="00FD79C1"/>
    <w:rsid w:val="027A6724"/>
    <w:rsid w:val="05C36130"/>
    <w:rsid w:val="0EB63C50"/>
    <w:rsid w:val="12806841"/>
    <w:rsid w:val="12DC629B"/>
    <w:rsid w:val="18511190"/>
    <w:rsid w:val="32F901D7"/>
    <w:rsid w:val="37E33A2B"/>
    <w:rsid w:val="3C592AFD"/>
    <w:rsid w:val="41912690"/>
    <w:rsid w:val="427457F3"/>
    <w:rsid w:val="48C36FCD"/>
    <w:rsid w:val="4E427D51"/>
    <w:rsid w:val="53AD7E9B"/>
    <w:rsid w:val="66D778FA"/>
    <w:rsid w:val="6C3917E0"/>
    <w:rsid w:val="6DCF4CBC"/>
    <w:rsid w:val="73C4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01"/>
    <w:basedOn w:val="6"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21"/>
    <w:basedOn w:val="6"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页眉 Char"/>
    <w:basedOn w:val="6"/>
    <w:link w:val="4"/>
    <w:locked/>
    <w:uiPriority w:val="99"/>
    <w:rPr>
      <w:rFonts w:eastAsia="宋体"/>
      <w:kern w:val="2"/>
      <w:sz w:val="18"/>
      <w:szCs w:val="18"/>
    </w:rPr>
  </w:style>
  <w:style w:type="character" w:customStyle="1" w:styleId="10">
    <w:name w:val="页脚 Char"/>
    <w:basedOn w:val="6"/>
    <w:link w:val="3"/>
    <w:locked/>
    <w:uiPriority w:val="99"/>
    <w:rPr>
      <w:rFonts w:eastAsia="宋体"/>
      <w:kern w:val="2"/>
      <w:sz w:val="18"/>
      <w:szCs w:val="18"/>
    </w:rPr>
  </w:style>
  <w:style w:type="character" w:customStyle="1" w:styleId="11">
    <w:name w:val="批注框文本 Char"/>
    <w:basedOn w:val="6"/>
    <w:link w:val="2"/>
    <w:qFormat/>
    <w:locked/>
    <w:uiPriority w:val="99"/>
    <w:rPr>
      <w:rFonts w:eastAsia="宋体"/>
      <w:kern w:val="2"/>
      <w:sz w:val="18"/>
      <w:szCs w:val="18"/>
    </w:rPr>
  </w:style>
  <w:style w:type="paragraph" w:customStyle="1" w:styleId="12">
    <w:name w:val="Char1"/>
    <w:basedOn w:val="1"/>
    <w:uiPriority w:val="0"/>
    <w:pPr>
      <w:spacing w:line="240" w:lineRule="exact"/>
    </w:pPr>
    <w:rPr>
      <w:rFonts w:ascii="仿宋_GB2312" w:hAnsi="宋体" w:eastAsia="仿宋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419</Words>
  <Characters>2390</Characters>
  <Lines>19</Lines>
  <Paragraphs>5</Paragraphs>
  <TotalTime>10</TotalTime>
  <ScaleCrop>false</ScaleCrop>
  <LinksUpToDate>false</LinksUpToDate>
  <CharactersWithSpaces>2804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2018-12-18T00:59:00Z</dcterms:created>
  <dc:creator>不想当番茄酱的西红柿不是好洋柿子</dc:creator>
  <cp:lastModifiedBy>lenovo</cp:lastModifiedBy>
  <cp:lastPrinted>2019-07-24T01:15:00Z</cp:lastPrinted>
  <dcterms:modified xsi:type="dcterms:W3CDTF">2019-09-23T09:23:20Z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