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仿宋" w:eastAsia="黑体" w:cs="仿宋"/>
          <w:bCs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附件2</w:t>
      </w:r>
    </w:p>
    <w:p>
      <w:pPr>
        <w:spacing w:line="600" w:lineRule="exact"/>
        <w:rPr>
          <w:rFonts w:hint="eastAsia" w:ascii="黑体" w:hAnsi="仿宋" w:eastAsia="黑体" w:cs="仿宋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府谷县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河长制工作验收制度</w:t>
      </w:r>
    </w:p>
    <w:p>
      <w:pPr>
        <w:widowControl/>
        <w:shd w:val="clear" w:color="auto" w:fill="FFFFFF"/>
        <w:spacing w:line="525" w:lineRule="atLeast"/>
        <w:jc w:val="center"/>
        <w:outlineLvl w:val="0"/>
        <w:rPr>
          <w:rFonts w:hint="eastAsia" w:ascii="黑体" w:hAnsi="黑体" w:eastAsia="黑体" w:cs="宋体"/>
          <w:kern w:val="36"/>
          <w:sz w:val="44"/>
          <w:szCs w:val="44"/>
        </w:rPr>
      </w:pPr>
    </w:p>
    <w:p>
      <w:pPr>
        <w:widowControl/>
        <w:shd w:val="clear" w:color="auto" w:fill="FFFFFF"/>
        <w:spacing w:line="420" w:lineRule="atLeast"/>
        <w:ind w:firstLine="48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为全面推行河长制，保障河长制各项工作有序开展，进一步加强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河库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管理保护工作，落实属地责任，健全长效机制，根据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县</w:t>
      </w:r>
      <w:r>
        <w:rPr>
          <w:rFonts w:hint="eastAsia" w:ascii="仿宋_GB2312" w:hAnsi="华文中宋" w:eastAsia="仿宋_GB2312"/>
          <w:sz w:val="32"/>
          <w:szCs w:val="32"/>
        </w:rPr>
        <w:t>委、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县</w:t>
      </w:r>
      <w:r>
        <w:rPr>
          <w:rFonts w:hint="eastAsia" w:ascii="仿宋_GB2312" w:hAnsi="华文中宋" w:eastAsia="仿宋_GB2312"/>
          <w:sz w:val="32"/>
          <w:szCs w:val="32"/>
        </w:rPr>
        <w:t>政府《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关于</w:t>
      </w:r>
      <w:r>
        <w:rPr>
          <w:rFonts w:hint="eastAsia" w:ascii="仿宋_GB2312" w:hAnsi="华文中宋" w:eastAsia="仿宋_GB2312"/>
          <w:sz w:val="32"/>
          <w:szCs w:val="32"/>
        </w:rPr>
        <w:t>全面推行河长制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华文中宋" w:eastAsia="仿宋_GB2312"/>
          <w:sz w:val="32"/>
          <w:szCs w:val="32"/>
        </w:rPr>
        <w:t>实施方案》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</w:rPr>
        <w:t>府发</w:t>
      </w:r>
      <w:r>
        <w:rPr>
          <w:rFonts w:hint="eastAsia" w:ascii="仿宋_GB2312" w:hAnsi="仿宋_GB2312" w:eastAsia="仿宋_GB2312" w:cs="仿宋_GB2312"/>
          <w:sz w:val="32"/>
        </w:rPr>
        <w:t>〔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sz w:val="32"/>
        </w:rPr>
        <w:t>〕3号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，结合工作实际，制定本制度。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第一条</w:t>
      </w:r>
      <w:r>
        <w:rPr>
          <w:rFonts w:hint="eastAsia" w:ascii="微软雅黑" w:hAnsi="微软雅黑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河长制验收工作由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河长制办公室统筹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协调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，坚持程序规范、科学求实的原则，做到全面、系统、客观和公正。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仿宋_GB2312" w:hAnsi="微软雅黑" w:eastAsia="仿宋_GB2312" w:cs="宋体"/>
          <w:color w:val="C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第二条</w:t>
      </w:r>
      <w:r>
        <w:rPr>
          <w:rFonts w:hint="eastAsia" w:ascii="微软雅黑" w:hAnsi="微软雅黑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河长制工作验收实行自查和验收两个阶段，自查由各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农业园区、便民服务中心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）河长制办公室负责，验收由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河长制办公室负责。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各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农业园区、便民服务中心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自查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合格后</w:t>
      </w:r>
      <w:r>
        <w:rPr>
          <w:rFonts w:hint="eastAsia" w:ascii="仿宋_GB2312" w:hAnsi="微软雅黑" w:eastAsia="仿宋_GB2312" w:cs="宋体"/>
          <w:color w:val="C00000"/>
          <w:kern w:val="0"/>
          <w:sz w:val="32"/>
          <w:szCs w:val="32"/>
        </w:rPr>
        <w:t>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向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河长制办公室提出验收申请，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河长制办公室接到验收申请后在10个工作日内组织验收。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第三条</w:t>
      </w:r>
      <w:r>
        <w:rPr>
          <w:rFonts w:hint="eastAsia" w:ascii="微软雅黑" w:hAnsi="微软雅黑" w:eastAsia="仿宋_GB2312" w:cs="宋体"/>
          <w:kern w:val="0"/>
          <w:sz w:val="32"/>
          <w:szCs w:val="32"/>
        </w:rPr>
        <w:t> 河长制工作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验收，采用听取汇报、查阅资料、现场检查、走访调查和验收评估等形式进行。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第四条</w:t>
      </w:r>
      <w:r>
        <w:rPr>
          <w:rFonts w:hint="eastAsia" w:ascii="微软雅黑" w:hAnsi="微软雅黑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河长制工作验收内容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，根据河长制领导小组安排部署的各项工作任务确定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第五条</w:t>
      </w:r>
      <w:r>
        <w:rPr>
          <w:rFonts w:hint="eastAsia" w:ascii="微软雅黑" w:hAnsi="微软雅黑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验收材料主要包括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（一）验收申请；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（二）自验报告；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（三）河长制工作总结；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（四）支撑材料。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第六条</w:t>
      </w:r>
      <w:r>
        <w:rPr>
          <w:rFonts w:hint="eastAsia" w:ascii="微软雅黑" w:hAnsi="微软雅黑" w:eastAsia="仿宋_GB2312" w:cs="宋体"/>
          <w:kern w:val="0"/>
          <w:sz w:val="32"/>
          <w:szCs w:val="32"/>
        </w:rPr>
        <w:t> 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各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农业园区、便民服务中心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河长制办公室应在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每年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12月上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  <w:lang w:val="en-US" w:eastAsia="zh-CN"/>
        </w:rPr>
        <w:t>旬向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河长制办公室提出验收申请，在收到验收申请报告后，对验收申请报告和验收材料进行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  <w:lang w:eastAsia="zh-CN"/>
        </w:rPr>
        <w:t>初审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，审查合格后，由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河长制办公室于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每年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12月中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  <w:lang w:val="en-US" w:eastAsia="zh-CN"/>
        </w:rPr>
        <w:t>旬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完成验收。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第七条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河长制工作验收实行百分制，70分以上（含70分）为验收合格，70分以下为验收不合格。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河长制验收结合河长制工作年度考核一次进行，重点工作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实行“一票否决制”，未全面完成的，定为不合格。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第八条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河长制工作验收结果，由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河长制办公室进行全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通报，对验收不合格的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农业园区、便民服务中心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），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河长制办公室下发整改通知单，限期整改，自查合格后重新申请验收。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第</w:t>
      </w:r>
      <w:r>
        <w:rPr>
          <w:rFonts w:hint="eastAsia" w:ascii="仿宋_GB2312" w:hAnsi="微软雅黑" w:eastAsia="仿宋_GB2312" w:cs="宋体"/>
          <w:b/>
          <w:kern w:val="0"/>
          <w:sz w:val="32"/>
          <w:szCs w:val="32"/>
          <w:lang w:eastAsia="zh-CN"/>
        </w:rPr>
        <w:t>九</w:t>
      </w: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 xml:space="preserve">条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河长制工作验收成果计入当年河长制考核成绩，本制度由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河长制办公室负责解释。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4700E"/>
    <w:rsid w:val="4AC4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2018-01-04T01:44:00Z</dcterms:created>
  <dc:creator>ZYP</dc:creator>
  <cp:lastModifiedBy>ZYP</cp:lastModifiedBy>
  <dcterms:modified xsi:type="dcterms:W3CDTF">2018-01-04T01:45:29Z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